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98E9" w14:textId="6BFA0881" w:rsidR="00775AE1" w:rsidRDefault="00CA3AE3" w:rsidP="009D74C4">
      <w:pPr>
        <w:jc w:val="center"/>
        <w:rPr>
          <w:color w:val="0070C0"/>
          <w:sz w:val="56"/>
          <w:szCs w:val="56"/>
          <w:u w:val="single"/>
        </w:rPr>
      </w:pPr>
      <w:r>
        <w:rPr>
          <w:color w:val="0070C0"/>
          <w:sz w:val="56"/>
          <w:szCs w:val="56"/>
          <w:u w:val="single"/>
        </w:rPr>
        <w:t>Tauchgang Käs</w:t>
      </w:r>
      <w:r w:rsidR="00FE37E6">
        <w:rPr>
          <w:color w:val="0070C0"/>
          <w:sz w:val="56"/>
          <w:szCs w:val="56"/>
          <w:u w:val="single"/>
        </w:rPr>
        <w:t>e</w:t>
      </w:r>
    </w:p>
    <w:p w14:paraId="7225277C" w14:textId="77777777" w:rsidR="001D52B5" w:rsidRDefault="001D52B5" w:rsidP="009D74C4">
      <w:pPr>
        <w:jc w:val="center"/>
        <w:rPr>
          <w:color w:val="0070C0"/>
          <w:sz w:val="56"/>
          <w:szCs w:val="56"/>
          <w:u w:val="single"/>
        </w:rPr>
      </w:pPr>
    </w:p>
    <w:p w14:paraId="2445B872" w14:textId="1C5342C2" w:rsidR="00AA524A" w:rsidRDefault="003760BE" w:rsidP="00AA524A">
      <w:pPr>
        <w:spacing w:line="240" w:lineRule="auto"/>
      </w:pPr>
      <w:r w:rsidRPr="00AA524A">
        <w:rPr>
          <w:b/>
        </w:rPr>
        <w:t>Datum:</w:t>
      </w:r>
      <w:r w:rsidRPr="00AA524A">
        <w:t xml:space="preserve"> </w:t>
      </w:r>
      <w:r w:rsidR="00AA524A" w:rsidRPr="00AA524A">
        <w:tab/>
      </w:r>
      <w:r w:rsidRPr="00AA524A">
        <w:t xml:space="preserve">Samstag </w:t>
      </w:r>
      <w:r w:rsidR="00CA3AE3">
        <w:t>0</w:t>
      </w:r>
      <w:r w:rsidR="00A54A78">
        <w:t>6</w:t>
      </w:r>
      <w:r w:rsidRPr="00AA524A">
        <w:t>.</w:t>
      </w:r>
      <w:r w:rsidR="00C87012">
        <w:t xml:space="preserve"> </w:t>
      </w:r>
      <w:r w:rsidR="00CA3AE3">
        <w:t>November</w:t>
      </w:r>
      <w:r w:rsidR="00C87012">
        <w:t xml:space="preserve"> </w:t>
      </w:r>
      <w:r w:rsidRPr="00AA524A">
        <w:t>202</w:t>
      </w:r>
      <w:r w:rsidR="00A561E7">
        <w:t>1</w:t>
      </w:r>
    </w:p>
    <w:p w14:paraId="06DE5324" w14:textId="63C655DB" w:rsidR="00067B31" w:rsidRDefault="00067B31" w:rsidP="00AA524A">
      <w:pPr>
        <w:spacing w:line="240" w:lineRule="auto"/>
      </w:pPr>
      <w:r>
        <w:rPr>
          <w:b/>
        </w:rPr>
        <w:t xml:space="preserve">Zeit </w:t>
      </w:r>
      <w:r w:rsidR="00044FB3">
        <w:rPr>
          <w:b/>
        </w:rPr>
        <w:t>Tauchen</w:t>
      </w:r>
      <w:r>
        <w:rPr>
          <w:b/>
        </w:rPr>
        <w:t>:</w:t>
      </w:r>
      <w:r>
        <w:t xml:space="preserve"> </w:t>
      </w:r>
      <w:r>
        <w:tab/>
      </w:r>
      <w:r w:rsidR="00BC1DF5">
        <w:t>1</w:t>
      </w:r>
      <w:r w:rsidR="002249CC">
        <w:t>4</w:t>
      </w:r>
      <w:r w:rsidR="00BC1DF5">
        <w:t>:00 Uhr</w:t>
      </w:r>
      <w:r w:rsidR="002249CC">
        <w:t>, der Tauchplatz wird nach der Anmeldung im Chat bekannt gegeben. Wenn es der Durchfluss zulässt wird in der Aare in Solothurn getaucht, ansonsten geht es in den Neuenburger See.</w:t>
      </w:r>
      <w:r w:rsidR="007970B6">
        <w:t xml:space="preserve"> Der Tauchgang wird von Matthias Dürig «el Presidente» geleitet.</w:t>
      </w:r>
    </w:p>
    <w:p w14:paraId="0DD76D7F" w14:textId="78BEDE3E" w:rsidR="008B4F00" w:rsidRDefault="002249CC" w:rsidP="00AA524A">
      <w:pPr>
        <w:spacing w:line="240" w:lineRule="auto"/>
      </w:pPr>
      <w:r>
        <w:rPr>
          <w:b/>
        </w:rPr>
        <w:t>Zeit Abendessen</w:t>
      </w:r>
      <w:r w:rsidR="00397A0D">
        <w:rPr>
          <w:b/>
        </w:rPr>
        <w:t>:</w:t>
      </w:r>
      <w:r w:rsidR="008B4F00">
        <w:tab/>
        <w:t>Ab 18:00 Uhr</w:t>
      </w:r>
      <w:r>
        <w:t xml:space="preserve"> Apero, ab 19:00 Uhr Raclette Essen. </w:t>
      </w:r>
    </w:p>
    <w:p w14:paraId="63CBA94A" w14:textId="4C23DF7C" w:rsidR="008B4F00" w:rsidRDefault="008B4F00" w:rsidP="00FE37E6">
      <w:pPr>
        <w:spacing w:line="240" w:lineRule="auto"/>
        <w:rPr>
          <w:bCs w:val="0"/>
        </w:rPr>
      </w:pPr>
      <w:r>
        <w:rPr>
          <w:b/>
        </w:rPr>
        <w:t>Dessert:</w:t>
      </w:r>
      <w:r>
        <w:rPr>
          <w:b/>
        </w:rPr>
        <w:tab/>
      </w:r>
      <w:r>
        <w:rPr>
          <w:bCs w:val="0"/>
        </w:rPr>
        <w:t>Ist</w:t>
      </w:r>
      <w:r w:rsidRPr="008B4F00">
        <w:rPr>
          <w:bCs w:val="0"/>
        </w:rPr>
        <w:t xml:space="preserve"> Willkommen in allen Formen und Grössen</w:t>
      </w:r>
      <w:r w:rsidR="002249CC">
        <w:rPr>
          <w:bCs w:val="0"/>
        </w:rPr>
        <w:t xml:space="preserve">, bitte mitteilen bei der Anmeldung </w:t>
      </w:r>
    </w:p>
    <w:p w14:paraId="3A07B564" w14:textId="36B50592" w:rsidR="00710327" w:rsidRPr="008B4F00" w:rsidRDefault="00067B31" w:rsidP="00AA524A">
      <w:pPr>
        <w:spacing w:line="240" w:lineRule="auto"/>
        <w:rPr>
          <w:bCs w:val="0"/>
          <w:sz w:val="20"/>
          <w:szCs w:val="20"/>
        </w:rPr>
      </w:pPr>
      <w:r>
        <w:rPr>
          <w:b/>
        </w:rPr>
        <w:t>Ort:</w:t>
      </w:r>
      <w:r w:rsidR="00D75829">
        <w:rPr>
          <w:b/>
        </w:rPr>
        <w:tab/>
      </w:r>
      <w:r w:rsidR="002249CC">
        <w:rPr>
          <w:bCs w:val="0"/>
        </w:rPr>
        <w:t>Dammstrasse 20 in Biberist,</w:t>
      </w:r>
      <w:r w:rsidR="00E2665E">
        <w:rPr>
          <w:bCs w:val="0"/>
        </w:rPr>
        <w:t xml:space="preserve"> Solodaris Stiftung Werkstatt,</w:t>
      </w:r>
      <w:r w:rsidR="002249CC">
        <w:rPr>
          <w:bCs w:val="0"/>
        </w:rPr>
        <w:t xml:space="preserve"> Parkieren rund ums Gebäude.</w:t>
      </w:r>
      <w:r w:rsidR="00E2665E">
        <w:rPr>
          <w:bCs w:val="0"/>
        </w:rPr>
        <w:t xml:space="preserve"> </w:t>
      </w:r>
      <w:r w:rsidR="008A0DBD">
        <w:rPr>
          <w:bCs w:val="0"/>
        </w:rPr>
        <w:t xml:space="preserve">Die </w:t>
      </w:r>
      <w:r w:rsidR="00E2665E">
        <w:rPr>
          <w:bCs w:val="0"/>
        </w:rPr>
        <w:t>Parkplätze bei der Schreiner</w:t>
      </w:r>
      <w:r w:rsidR="008A0DBD">
        <w:rPr>
          <w:bCs w:val="0"/>
        </w:rPr>
        <w:t>ei</w:t>
      </w:r>
      <w:r w:rsidR="00E2665E">
        <w:rPr>
          <w:bCs w:val="0"/>
        </w:rPr>
        <w:t xml:space="preserve"> Bühler</w:t>
      </w:r>
      <w:r w:rsidR="007970B6">
        <w:rPr>
          <w:bCs w:val="0"/>
        </w:rPr>
        <w:t xml:space="preserve"> nebenan</w:t>
      </w:r>
      <w:r w:rsidR="00E2665E">
        <w:rPr>
          <w:bCs w:val="0"/>
        </w:rPr>
        <w:t xml:space="preserve"> müssen frei bleiben.</w:t>
      </w:r>
      <w:r w:rsidR="002249CC">
        <w:rPr>
          <w:bCs w:val="0"/>
        </w:rPr>
        <w:t xml:space="preserve"> </w:t>
      </w:r>
      <w:hyperlink r:id="rId8" w:history="1">
        <w:r w:rsidR="002249CC" w:rsidRPr="002249CC">
          <w:rPr>
            <w:rStyle w:val="Hyperlink"/>
            <w:sz w:val="22"/>
            <w:szCs w:val="22"/>
          </w:rPr>
          <w:t>Dammstrasse 20 - Google Maps</w:t>
        </w:r>
      </w:hyperlink>
      <w:r w:rsidR="002249CC">
        <w:rPr>
          <w:sz w:val="22"/>
          <w:szCs w:val="22"/>
        </w:rPr>
        <w:t>,</w:t>
      </w:r>
    </w:p>
    <w:p w14:paraId="132DCD78" w14:textId="5F15FCA1" w:rsidR="00BB59EB" w:rsidRPr="00A57AF2" w:rsidRDefault="009D74C4" w:rsidP="00AA524A">
      <w:pPr>
        <w:spacing w:line="240" w:lineRule="auto"/>
        <w:rPr>
          <w:sz w:val="24"/>
          <w:szCs w:val="24"/>
        </w:rPr>
      </w:pPr>
      <w:r>
        <w:rPr>
          <w:b/>
        </w:rPr>
        <w:t>O</w:t>
      </w:r>
      <w:r w:rsidR="00BB59EB" w:rsidRPr="00AA524A">
        <w:rPr>
          <w:b/>
        </w:rPr>
        <w:t>rganisation:</w:t>
      </w:r>
      <w:r w:rsidR="00BB59EB" w:rsidRPr="00AA524A">
        <w:t xml:space="preserve"> </w:t>
      </w:r>
      <w:r w:rsidR="00AA524A">
        <w:tab/>
      </w:r>
      <w:r w:rsidR="00BB59EB" w:rsidRPr="00AA524A">
        <w:t>Nussbaum Elias</w:t>
      </w:r>
      <w:r w:rsidR="00A57AF2">
        <w:br/>
      </w:r>
      <w:r w:rsidR="0035112B" w:rsidRPr="00A57AF2">
        <w:rPr>
          <w:sz w:val="24"/>
          <w:szCs w:val="24"/>
        </w:rPr>
        <w:t>Technischer Leiter vom TCSO</w:t>
      </w:r>
    </w:p>
    <w:p w14:paraId="5F303F12" w14:textId="697CFA59" w:rsidR="00BB59EB" w:rsidRPr="00AA524A" w:rsidRDefault="009D74C4" w:rsidP="00AA524A">
      <w:pPr>
        <w:spacing w:line="240" w:lineRule="auto"/>
      </w:pPr>
      <w:r>
        <w:rPr>
          <w:b/>
        </w:rPr>
        <w:t>T</w:t>
      </w:r>
      <w:r w:rsidR="00BB59EB" w:rsidRPr="00AA524A">
        <w:rPr>
          <w:b/>
        </w:rPr>
        <w:t>eilnehmer:</w:t>
      </w:r>
      <w:r w:rsidR="00BB59EB" w:rsidRPr="00AA524A">
        <w:t xml:space="preserve"> </w:t>
      </w:r>
      <w:r w:rsidR="00AA524A">
        <w:tab/>
      </w:r>
      <w:r w:rsidR="00BB59EB" w:rsidRPr="00AA524A">
        <w:t xml:space="preserve">Mitglieder vom Tauchclub Solothurn TCSO </w:t>
      </w:r>
    </w:p>
    <w:p w14:paraId="56EDD4D7" w14:textId="59A37DA4" w:rsidR="00044FB3" w:rsidRDefault="003760BE" w:rsidP="00BC1DF5">
      <w:pPr>
        <w:spacing w:line="240" w:lineRule="auto"/>
      </w:pPr>
      <w:r w:rsidRPr="00067B31">
        <w:rPr>
          <w:b/>
        </w:rPr>
        <w:t>Programm:</w:t>
      </w:r>
      <w:r w:rsidRPr="00067B31">
        <w:t xml:space="preserve"> </w:t>
      </w:r>
      <w:r w:rsidR="00AA524A" w:rsidRPr="00067B31">
        <w:tab/>
      </w:r>
      <w:r w:rsidR="002249CC">
        <w:t>Am Nachmittag wird entweder in der Aare oder im Neuenburgersee getaucht. Am Abend gibt es Raclette und gemütliches Beisammensein.</w:t>
      </w:r>
    </w:p>
    <w:p w14:paraId="239C3F2E" w14:textId="77777777" w:rsidR="00A25E0A" w:rsidRDefault="00E77991" w:rsidP="00A25E0A">
      <w:pPr>
        <w:spacing w:line="240" w:lineRule="auto"/>
      </w:pPr>
      <w:r w:rsidRPr="00AA524A">
        <w:rPr>
          <w:b/>
        </w:rPr>
        <w:t>Teilnehmer</w:t>
      </w:r>
      <w:r w:rsidR="00BB26F9">
        <w:rPr>
          <w:b/>
        </w:rPr>
        <w:t>zahl</w:t>
      </w:r>
      <w:r w:rsidRPr="00AA524A">
        <w:rPr>
          <w:b/>
        </w:rPr>
        <w:t>:</w:t>
      </w:r>
      <w:r w:rsidRPr="00AA524A">
        <w:t xml:space="preserve"> </w:t>
      </w:r>
      <w:r w:rsidR="00AA524A">
        <w:tab/>
      </w:r>
      <w:r w:rsidR="00044FB3">
        <w:t>Offen für Mitglieder vom TCSO</w:t>
      </w:r>
      <w:r w:rsidR="00C40298" w:rsidRPr="00AA524A">
        <w:t xml:space="preserve"> </w:t>
      </w:r>
    </w:p>
    <w:p w14:paraId="6F78A15D" w14:textId="4E2563C2" w:rsidR="00A25E0A" w:rsidRPr="00BC1DF5" w:rsidRDefault="00A25E0A" w:rsidP="00BC1DF5">
      <w:pPr>
        <w:spacing w:line="240" w:lineRule="auto"/>
        <w:ind w:firstLine="0"/>
        <w:rPr>
          <w:b/>
          <w:color w:val="FF0000"/>
          <w:sz w:val="24"/>
          <w:szCs w:val="24"/>
        </w:rPr>
      </w:pPr>
      <w:r w:rsidRPr="0053509C">
        <w:rPr>
          <w:b/>
          <w:color w:val="FF0000"/>
          <w:sz w:val="24"/>
          <w:szCs w:val="24"/>
        </w:rPr>
        <w:t>ACHTUNG: Für das Essen am Abend hat es nur begrenzt Plätze</w:t>
      </w:r>
      <w:r w:rsidR="00BC1DF5">
        <w:rPr>
          <w:b/>
          <w:color w:val="FF0000"/>
          <w:sz w:val="24"/>
          <w:szCs w:val="24"/>
        </w:rPr>
        <w:t xml:space="preserve">. </w:t>
      </w:r>
      <w:r w:rsidRPr="0053509C">
        <w:rPr>
          <w:b/>
          <w:color w:val="FF0000"/>
          <w:sz w:val="24"/>
          <w:szCs w:val="24"/>
        </w:rPr>
        <w:t>Die Plätze werden nach Eingang Anmeldung vergeben</w:t>
      </w:r>
      <w:r>
        <w:rPr>
          <w:b/>
          <w:color w:val="FF0000"/>
        </w:rPr>
        <w:t>.</w:t>
      </w:r>
    </w:p>
    <w:p w14:paraId="16EDBC65" w14:textId="431F205B" w:rsidR="00044FB3" w:rsidRDefault="00044FB3" w:rsidP="00044FB3">
      <w:pPr>
        <w:spacing w:line="240" w:lineRule="auto"/>
        <w:rPr>
          <w:sz w:val="24"/>
          <w:szCs w:val="24"/>
        </w:rPr>
      </w:pPr>
      <w:r w:rsidRPr="00AA524A">
        <w:rPr>
          <w:b/>
        </w:rPr>
        <w:t>Voraussetzung:</w:t>
      </w:r>
      <w:r w:rsidRPr="00AA524A">
        <w:t xml:space="preserve"> </w:t>
      </w:r>
      <w:r>
        <w:tab/>
      </w:r>
      <w:r w:rsidRPr="00AA524A">
        <w:t xml:space="preserve">CMAS D1 oder Äquivalent </w:t>
      </w:r>
      <w:r w:rsidR="00F72B93">
        <w:t>und Käseliebhaber</w:t>
      </w:r>
      <w:r>
        <w:br/>
      </w:r>
      <w:r w:rsidR="00D41C99">
        <w:rPr>
          <w:sz w:val="24"/>
          <w:szCs w:val="24"/>
        </w:rPr>
        <w:t>g</w:t>
      </w:r>
      <w:r w:rsidRPr="00A57AF2">
        <w:rPr>
          <w:sz w:val="24"/>
          <w:szCs w:val="24"/>
        </w:rPr>
        <w:t xml:space="preserve">ültige Tauchärztliche Bescheinigung, komplette kaltwassertaugliche Tauchausrüstung </w:t>
      </w:r>
    </w:p>
    <w:p w14:paraId="444258FA" w14:textId="77777777" w:rsidR="00B501B4" w:rsidRDefault="00903895" w:rsidP="00E857EA">
      <w:pPr>
        <w:spacing w:line="240" w:lineRule="auto"/>
        <w:rPr>
          <w:b/>
        </w:rPr>
      </w:pPr>
      <w:r w:rsidRPr="00C87012">
        <w:rPr>
          <w:b/>
          <w:bCs w:val="0"/>
        </w:rPr>
        <w:t>Anmeldung</w:t>
      </w:r>
      <w:r w:rsidR="00AA524A" w:rsidRPr="00C87012">
        <w:rPr>
          <w:b/>
          <w:bCs w:val="0"/>
        </w:rPr>
        <w:t>:</w:t>
      </w:r>
      <w:r w:rsidR="00AA524A">
        <w:tab/>
      </w:r>
      <w:r w:rsidR="004537E2" w:rsidRPr="00E1458E">
        <w:rPr>
          <w:bCs w:val="0"/>
        </w:rPr>
        <w:t xml:space="preserve">An </w:t>
      </w:r>
      <w:r w:rsidRPr="00E1458E">
        <w:rPr>
          <w:bCs w:val="0"/>
        </w:rPr>
        <w:t>Nussbaum Elias</w:t>
      </w:r>
      <w:r w:rsidR="00903811" w:rsidRPr="00E1458E">
        <w:rPr>
          <w:bCs w:val="0"/>
        </w:rPr>
        <w:t xml:space="preserve"> </w:t>
      </w:r>
      <w:r w:rsidR="00AD449A" w:rsidRPr="00E1458E">
        <w:rPr>
          <w:bCs w:val="0"/>
        </w:rPr>
        <w:t>per Mail</w:t>
      </w:r>
      <w:r w:rsidR="00E1458E">
        <w:rPr>
          <w:bCs w:val="0"/>
        </w:rPr>
        <w:t>:</w:t>
      </w:r>
      <w:r w:rsidR="00AF26C3" w:rsidRPr="00E1458E">
        <w:rPr>
          <w:bCs w:val="0"/>
        </w:rPr>
        <w:t xml:space="preserve"> </w:t>
      </w:r>
      <w:hyperlink r:id="rId9" w:history="1">
        <w:r w:rsidR="00E857EA" w:rsidRPr="00E1458E">
          <w:rPr>
            <w:bCs w:val="0"/>
          </w:rPr>
          <w:t>elias.nussbaum@bluewin.ch</w:t>
        </w:r>
      </w:hyperlink>
      <w:r w:rsidR="008C297B" w:rsidRPr="00E1458E">
        <w:rPr>
          <w:bCs w:val="0"/>
        </w:rPr>
        <w:t xml:space="preserve"> oder via </w:t>
      </w:r>
      <w:r w:rsidR="00C87012" w:rsidRPr="00E1458E">
        <w:rPr>
          <w:bCs w:val="0"/>
        </w:rPr>
        <w:t>WhatsApp</w:t>
      </w:r>
      <w:r w:rsidR="00AB2649" w:rsidRPr="00E1458E">
        <w:rPr>
          <w:bCs w:val="0"/>
        </w:rPr>
        <w:t xml:space="preserve"> 079 838 56 78</w:t>
      </w:r>
      <w:r w:rsidR="00044FB3">
        <w:rPr>
          <w:bCs w:val="0"/>
        </w:rPr>
        <w:t xml:space="preserve"> mit Vermerk: </w:t>
      </w:r>
      <w:r w:rsidR="00044FB3">
        <w:rPr>
          <w:b/>
        </w:rPr>
        <w:t>n</w:t>
      </w:r>
      <w:r w:rsidR="00044FB3" w:rsidRPr="00044FB3">
        <w:rPr>
          <w:b/>
        </w:rPr>
        <w:t>ur Tauchen</w:t>
      </w:r>
      <w:r w:rsidR="00044FB3">
        <w:rPr>
          <w:bCs w:val="0"/>
        </w:rPr>
        <w:t xml:space="preserve">, </w:t>
      </w:r>
      <w:r w:rsidR="00044FB3">
        <w:rPr>
          <w:b/>
        </w:rPr>
        <w:t>n</w:t>
      </w:r>
      <w:r w:rsidR="00044FB3" w:rsidRPr="00044FB3">
        <w:rPr>
          <w:b/>
        </w:rPr>
        <w:t>ur Essen</w:t>
      </w:r>
      <w:r w:rsidR="00044FB3">
        <w:rPr>
          <w:bCs w:val="0"/>
        </w:rPr>
        <w:t xml:space="preserve"> oder </w:t>
      </w:r>
      <w:r w:rsidR="00044FB3" w:rsidRPr="00044FB3">
        <w:rPr>
          <w:b/>
        </w:rPr>
        <w:t>Beides</w:t>
      </w:r>
      <w:r w:rsidR="00B501B4">
        <w:rPr>
          <w:b/>
        </w:rPr>
        <w:t xml:space="preserve"> </w:t>
      </w:r>
    </w:p>
    <w:p w14:paraId="2A83B071" w14:textId="0D267A3B" w:rsidR="003C6C72" w:rsidRDefault="00903895" w:rsidP="003C6C72">
      <w:pPr>
        <w:spacing w:after="360" w:line="240" w:lineRule="auto"/>
      </w:pPr>
      <w:r w:rsidRPr="00C87012">
        <w:rPr>
          <w:b/>
          <w:bCs w:val="0"/>
        </w:rPr>
        <w:t>Anmeldeschluss</w:t>
      </w:r>
      <w:r w:rsidR="00AA524A" w:rsidRPr="00C87012">
        <w:rPr>
          <w:b/>
          <w:bCs w:val="0"/>
        </w:rPr>
        <w:t>:</w:t>
      </w:r>
      <w:r w:rsidR="00AA524A">
        <w:tab/>
      </w:r>
      <w:r w:rsidR="00BC1DF5">
        <w:t>0</w:t>
      </w:r>
      <w:r w:rsidR="00A561E7">
        <w:t>3</w:t>
      </w:r>
      <w:r w:rsidR="00AF26C3" w:rsidRPr="00AA524A">
        <w:t>.</w:t>
      </w:r>
      <w:r w:rsidR="00C87012">
        <w:t xml:space="preserve"> </w:t>
      </w:r>
      <w:r w:rsidR="00BC1DF5">
        <w:t>November</w:t>
      </w:r>
      <w:r w:rsidR="00C87012">
        <w:t xml:space="preserve"> </w:t>
      </w:r>
      <w:r w:rsidR="00AF26C3" w:rsidRPr="00AA524A">
        <w:t>202</w:t>
      </w:r>
      <w:r w:rsidR="00A54A78">
        <w:t>1</w:t>
      </w:r>
    </w:p>
    <w:p w14:paraId="2E8209D1" w14:textId="790250A9" w:rsidR="000F2B8F" w:rsidRDefault="007C1DAE" w:rsidP="000F2B8F">
      <w:pPr>
        <w:spacing w:after="360" w:line="240" w:lineRule="auto"/>
        <w:jc w:val="both"/>
      </w:pPr>
      <w:r>
        <w:rPr>
          <w:b/>
          <w:bCs w:val="0"/>
        </w:rPr>
        <w:t>Coronavirus</w:t>
      </w:r>
      <w:r w:rsidR="00E1458E">
        <w:rPr>
          <w:b/>
          <w:bCs w:val="0"/>
        </w:rPr>
        <w:t>:</w:t>
      </w:r>
      <w:r w:rsidR="00E1458E">
        <w:t xml:space="preserve"> </w:t>
      </w:r>
      <w:r w:rsidR="00E1458E">
        <w:tab/>
      </w:r>
      <w:r>
        <w:t>Aufgrund unklarer Entwicklung rund um die Corona Situation kann der A</w:t>
      </w:r>
      <w:r w:rsidR="00067B31">
        <w:t>nlass</w:t>
      </w:r>
      <w:r>
        <w:t xml:space="preserve"> </w:t>
      </w:r>
      <w:r w:rsidR="00D23F75">
        <w:t xml:space="preserve">oder einen Teil des Anlasses </w:t>
      </w:r>
      <w:r>
        <w:t>kurzfristig abgesagt werden. Für alle Teilnehme</w:t>
      </w:r>
      <w:r w:rsidR="00FE37E6">
        <w:t>nden</w:t>
      </w:r>
      <w:r>
        <w:t xml:space="preserve"> gelten die </w:t>
      </w:r>
      <w:r w:rsidR="00A54A78">
        <w:t xml:space="preserve">aktuellen </w:t>
      </w:r>
      <w:r>
        <w:t>Verhaltensregeln nach BAG</w:t>
      </w:r>
      <w:r w:rsidR="00E439A3">
        <w:t>.</w:t>
      </w:r>
      <w:r w:rsidR="000F2B8F">
        <w:t xml:space="preserve"> </w:t>
      </w:r>
      <w:hyperlink r:id="rId10" w:history="1">
        <w:r w:rsidR="000F2B8F" w:rsidRPr="00B54C3D">
          <w:rPr>
            <w:rStyle w:val="Hyperlink"/>
            <w:sz w:val="18"/>
            <w:szCs w:val="18"/>
          </w:rPr>
          <w:t>https://www.bag.admin.ch/bag/de/home/krankheiten/ausbrueche-epidemien-pandemien/aktuelle-ausbrueche-epidemien/novel-cov.html</w:t>
        </w:r>
      </w:hyperlink>
      <w:r w:rsidR="000F2B8F">
        <w:t xml:space="preserve"> </w:t>
      </w:r>
    </w:p>
    <w:sectPr w:rsidR="000F2B8F" w:rsidSect="00C87012">
      <w:headerReference w:type="default" r:id="rId11"/>
      <w:pgSz w:w="11906" w:h="16838"/>
      <w:pgMar w:top="567" w:right="720" w:bottom="709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7E66F" w14:textId="77777777" w:rsidR="00CF5B51" w:rsidRDefault="00CF5B51" w:rsidP="00AA524A">
      <w:r>
        <w:separator/>
      </w:r>
    </w:p>
  </w:endnote>
  <w:endnote w:type="continuationSeparator" w:id="0">
    <w:p w14:paraId="7D64F2A8" w14:textId="77777777" w:rsidR="00CF5B51" w:rsidRDefault="00CF5B51" w:rsidP="00AA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9A264" w14:textId="77777777" w:rsidR="00CF5B51" w:rsidRDefault="00CF5B51" w:rsidP="00AA524A">
      <w:r>
        <w:separator/>
      </w:r>
    </w:p>
  </w:footnote>
  <w:footnote w:type="continuationSeparator" w:id="0">
    <w:p w14:paraId="0BC4C670" w14:textId="77777777" w:rsidR="00CF5B51" w:rsidRDefault="00CF5B51" w:rsidP="00AA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EED64" w14:textId="77777777" w:rsidR="00934F70" w:rsidRDefault="00047D51" w:rsidP="00AA524A">
    <w:pPr>
      <w:pStyle w:val="Kopfzeile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3481"/>
    <w:multiLevelType w:val="hybridMultilevel"/>
    <w:tmpl w:val="CBBC6788"/>
    <w:lvl w:ilvl="0" w:tplc="0807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1" w15:restartNumberingAfterBreak="0">
    <w:nsid w:val="536F019E"/>
    <w:multiLevelType w:val="hybridMultilevel"/>
    <w:tmpl w:val="8D0447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165EF"/>
    <w:multiLevelType w:val="hybridMultilevel"/>
    <w:tmpl w:val="9A2865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24"/>
    <w:rsid w:val="00017D95"/>
    <w:rsid w:val="000444E6"/>
    <w:rsid w:val="00044FB3"/>
    <w:rsid w:val="00047D51"/>
    <w:rsid w:val="00067B31"/>
    <w:rsid w:val="000F2B8F"/>
    <w:rsid w:val="00136877"/>
    <w:rsid w:val="00167A86"/>
    <w:rsid w:val="00180D3D"/>
    <w:rsid w:val="001856A3"/>
    <w:rsid w:val="001919D2"/>
    <w:rsid w:val="001D0E03"/>
    <w:rsid w:val="001D52B5"/>
    <w:rsid w:val="001E713B"/>
    <w:rsid w:val="001F013C"/>
    <w:rsid w:val="00223DD5"/>
    <w:rsid w:val="002249CC"/>
    <w:rsid w:val="0026527A"/>
    <w:rsid w:val="002C4D2D"/>
    <w:rsid w:val="0031665F"/>
    <w:rsid w:val="0035112B"/>
    <w:rsid w:val="003760BE"/>
    <w:rsid w:val="0039326F"/>
    <w:rsid w:val="00397A0D"/>
    <w:rsid w:val="003B674A"/>
    <w:rsid w:val="003B712D"/>
    <w:rsid w:val="003C6C72"/>
    <w:rsid w:val="0042201B"/>
    <w:rsid w:val="004537E2"/>
    <w:rsid w:val="004661FF"/>
    <w:rsid w:val="004B67D6"/>
    <w:rsid w:val="004E2EE7"/>
    <w:rsid w:val="00506A3A"/>
    <w:rsid w:val="00507532"/>
    <w:rsid w:val="0053509C"/>
    <w:rsid w:val="00581618"/>
    <w:rsid w:val="005908DD"/>
    <w:rsid w:val="005E0668"/>
    <w:rsid w:val="0062112C"/>
    <w:rsid w:val="00625353"/>
    <w:rsid w:val="00627CF1"/>
    <w:rsid w:val="00641B1E"/>
    <w:rsid w:val="006437CA"/>
    <w:rsid w:val="006A65D4"/>
    <w:rsid w:val="006B53FC"/>
    <w:rsid w:val="006E61B2"/>
    <w:rsid w:val="00701A01"/>
    <w:rsid w:val="00710327"/>
    <w:rsid w:val="007178AC"/>
    <w:rsid w:val="00761A81"/>
    <w:rsid w:val="00775AE1"/>
    <w:rsid w:val="007970B6"/>
    <w:rsid w:val="007A77F7"/>
    <w:rsid w:val="007B0324"/>
    <w:rsid w:val="007C1DAE"/>
    <w:rsid w:val="007D337D"/>
    <w:rsid w:val="007D3CE4"/>
    <w:rsid w:val="007E1EA3"/>
    <w:rsid w:val="00810911"/>
    <w:rsid w:val="0082380D"/>
    <w:rsid w:val="008608ED"/>
    <w:rsid w:val="008A0DBD"/>
    <w:rsid w:val="008B2640"/>
    <w:rsid w:val="008B4F00"/>
    <w:rsid w:val="008B563F"/>
    <w:rsid w:val="008B6A2A"/>
    <w:rsid w:val="008C297B"/>
    <w:rsid w:val="008D61E6"/>
    <w:rsid w:val="008E4E21"/>
    <w:rsid w:val="008F4E56"/>
    <w:rsid w:val="00903811"/>
    <w:rsid w:val="00903895"/>
    <w:rsid w:val="00934F70"/>
    <w:rsid w:val="0096336D"/>
    <w:rsid w:val="009857B8"/>
    <w:rsid w:val="009C2EDA"/>
    <w:rsid w:val="009C692E"/>
    <w:rsid w:val="009D5E0F"/>
    <w:rsid w:val="009D74C4"/>
    <w:rsid w:val="00A22D6C"/>
    <w:rsid w:val="00A25E0A"/>
    <w:rsid w:val="00A36C0C"/>
    <w:rsid w:val="00A54A78"/>
    <w:rsid w:val="00A561E7"/>
    <w:rsid w:val="00A57AF2"/>
    <w:rsid w:val="00AA524A"/>
    <w:rsid w:val="00AB2649"/>
    <w:rsid w:val="00AD449A"/>
    <w:rsid w:val="00AE32A4"/>
    <w:rsid w:val="00AF26C3"/>
    <w:rsid w:val="00B501B4"/>
    <w:rsid w:val="00B51E6F"/>
    <w:rsid w:val="00B93C14"/>
    <w:rsid w:val="00BB26F9"/>
    <w:rsid w:val="00BB59EB"/>
    <w:rsid w:val="00BC1DF5"/>
    <w:rsid w:val="00BD665E"/>
    <w:rsid w:val="00C40298"/>
    <w:rsid w:val="00C73FDA"/>
    <w:rsid w:val="00C87012"/>
    <w:rsid w:val="00C92E66"/>
    <w:rsid w:val="00C9500D"/>
    <w:rsid w:val="00CA3AE3"/>
    <w:rsid w:val="00CF5B51"/>
    <w:rsid w:val="00D23F75"/>
    <w:rsid w:val="00D25C35"/>
    <w:rsid w:val="00D41C99"/>
    <w:rsid w:val="00D44DAD"/>
    <w:rsid w:val="00D52991"/>
    <w:rsid w:val="00D559B1"/>
    <w:rsid w:val="00D67022"/>
    <w:rsid w:val="00D75829"/>
    <w:rsid w:val="00DD2309"/>
    <w:rsid w:val="00DE5484"/>
    <w:rsid w:val="00E101DB"/>
    <w:rsid w:val="00E111AB"/>
    <w:rsid w:val="00E1458E"/>
    <w:rsid w:val="00E2665E"/>
    <w:rsid w:val="00E30D39"/>
    <w:rsid w:val="00E439A3"/>
    <w:rsid w:val="00E56F07"/>
    <w:rsid w:val="00E614D0"/>
    <w:rsid w:val="00E74762"/>
    <w:rsid w:val="00E77991"/>
    <w:rsid w:val="00E857EA"/>
    <w:rsid w:val="00EF0F5F"/>
    <w:rsid w:val="00EF4ABB"/>
    <w:rsid w:val="00F00523"/>
    <w:rsid w:val="00F22DC2"/>
    <w:rsid w:val="00F5401F"/>
    <w:rsid w:val="00F725B2"/>
    <w:rsid w:val="00F72B93"/>
    <w:rsid w:val="00FB45EC"/>
    <w:rsid w:val="00F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4F069EFA"/>
  <w15:docId w15:val="{0864CB99-6206-40A7-B8A6-440E171D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24A"/>
    <w:pPr>
      <w:ind w:left="2211" w:hanging="2211"/>
    </w:pPr>
    <w:rPr>
      <w:rFonts w:cstheme="minorHAnsi"/>
      <w:bCs/>
      <w:sz w:val="28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661FF"/>
    <w:pPr>
      <w:keepNext/>
      <w:keepLines/>
      <w:spacing w:before="240" w:after="0"/>
      <w:ind w:left="0" w:firstLine="0"/>
      <w:outlineLvl w:val="0"/>
    </w:pPr>
    <w:rPr>
      <w:rFonts w:ascii="Franklin Gothic Book" w:eastAsiaTheme="majorEastAsia" w:hAnsi="Franklin Gothic Book" w:cstheme="majorBidi"/>
      <w:bCs w:val="0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61FF"/>
    <w:pPr>
      <w:keepNext/>
      <w:keepLines/>
      <w:spacing w:before="40" w:after="0"/>
      <w:ind w:left="0" w:firstLine="0"/>
      <w:outlineLvl w:val="1"/>
    </w:pPr>
    <w:rPr>
      <w:rFonts w:ascii="Franklin Gothic Book" w:eastAsiaTheme="majorEastAsia" w:hAnsi="Franklin Gothic Book" w:cstheme="majorBidi"/>
      <w:bCs w:val="0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661FF"/>
    <w:pPr>
      <w:spacing w:after="0" w:line="240" w:lineRule="auto"/>
    </w:pPr>
    <w:rPr>
      <w:rFonts w:ascii="Franklin Gothic Book" w:hAnsi="Franklin Gothic Book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61FF"/>
    <w:rPr>
      <w:rFonts w:ascii="Franklin Gothic Book" w:eastAsiaTheme="majorEastAsia" w:hAnsi="Franklin Gothic Book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61FF"/>
    <w:rPr>
      <w:rFonts w:ascii="Franklin Gothic Book" w:eastAsiaTheme="majorEastAsia" w:hAnsi="Franklin Gothic Book" w:cstheme="majorBidi"/>
      <w:color w:val="365F91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661FF"/>
    <w:pPr>
      <w:spacing w:after="0" w:line="240" w:lineRule="auto"/>
      <w:ind w:left="0" w:firstLine="0"/>
      <w:contextualSpacing/>
    </w:pPr>
    <w:rPr>
      <w:rFonts w:ascii="Franklin Gothic Book" w:eastAsiaTheme="majorEastAsia" w:hAnsi="Franklin Gothic Book" w:cstheme="majorBidi"/>
      <w:bCs w:val="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661FF"/>
    <w:rPr>
      <w:rFonts w:ascii="Franklin Gothic Book" w:eastAsiaTheme="majorEastAsia" w:hAnsi="Franklin Gothic Book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661FF"/>
    <w:pPr>
      <w:numPr>
        <w:ilvl w:val="1"/>
      </w:numPr>
      <w:spacing w:after="160"/>
      <w:ind w:left="2211" w:hanging="2211"/>
    </w:pPr>
    <w:rPr>
      <w:rFonts w:ascii="Franklin Gothic Book" w:eastAsiaTheme="minorEastAsia" w:hAnsi="Franklin Gothic Book" w:cstheme="minorBidi"/>
      <w:bCs w:val="0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661FF"/>
    <w:rPr>
      <w:rFonts w:ascii="Franklin Gothic Book" w:eastAsiaTheme="minorEastAsia" w:hAnsi="Franklin Gothic Book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4661FF"/>
    <w:rPr>
      <w:rFonts w:ascii="Franklin Gothic Book" w:hAnsi="Franklin Gothic Book"/>
      <w:i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911"/>
    <w:pPr>
      <w:spacing w:after="0" w:line="240" w:lineRule="auto"/>
      <w:ind w:left="0" w:firstLine="0"/>
    </w:pPr>
    <w:rPr>
      <w:rFonts w:ascii="Tahoma" w:hAnsi="Tahoma" w:cs="Tahoma"/>
      <w:bCs w:val="0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9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34F70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Franklin Gothic Book" w:hAnsi="Franklin Gothic Book" w:cstheme="minorBidi"/>
      <w:bCs w:val="0"/>
      <w:sz w:val="20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34F70"/>
    <w:rPr>
      <w:rFonts w:ascii="Franklin Gothic Book" w:hAnsi="Franklin Gothic Book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34F70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Franklin Gothic Book" w:hAnsi="Franklin Gothic Book" w:cstheme="minorBidi"/>
      <w:bCs w:val="0"/>
      <w:sz w:val="20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34F70"/>
    <w:rPr>
      <w:rFonts w:ascii="Franklin Gothic Book" w:hAnsi="Franklin Gothic Book"/>
      <w:sz w:val="20"/>
    </w:rPr>
  </w:style>
  <w:style w:type="paragraph" w:customStyle="1" w:styleId="Default">
    <w:name w:val="Default"/>
    <w:rsid w:val="00903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03811"/>
    <w:pPr>
      <w:ind w:left="720" w:firstLine="0"/>
      <w:contextualSpacing/>
    </w:pPr>
    <w:rPr>
      <w:rFonts w:ascii="Franklin Gothic Book" w:hAnsi="Franklin Gothic Book" w:cstheme="minorBidi"/>
      <w:bCs w:val="0"/>
      <w:sz w:val="20"/>
      <w:szCs w:val="22"/>
    </w:rPr>
  </w:style>
  <w:style w:type="character" w:styleId="Hyperlink">
    <w:name w:val="Hyperlink"/>
    <w:basedOn w:val="Absatz-Standardschriftart"/>
    <w:uiPriority w:val="99"/>
    <w:unhideWhenUsed/>
    <w:rsid w:val="00AB264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524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C8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E71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71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713B"/>
    <w:rPr>
      <w:rFonts w:cstheme="minorHAnsi"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713B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713B"/>
    <w:rPr>
      <w:rFonts w:cstheme="minorHAnsi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23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8263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27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0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7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948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6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1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" w:color="F2A93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3560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6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177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8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66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505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6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0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7818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84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20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" w:color="F2A93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8563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9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38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484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0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85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5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9510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5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70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" w:color="F2A93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14214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31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65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07068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9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693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61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550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8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42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" w:color="F2A93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171407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1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47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70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44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h/maps/place/Dammstrasse+20,+4562+Biberist/@47.1785409,7.5617456,190m/data=!3m1!1e3!4m5!3m4!1s0x478e284875606261:0x914f6af53ddfc837!8m2!3d47.1786549!4d7.56211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ag.admin.ch/bag/de/home/krankheiten/ausbrueche-epidemien-pandemien/aktuelle-ausbrueche-epidemien/novel-c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as.nussbaum@bluewi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9922-87CC-411E-9724-FA8D0757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soH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Elias Nussbaum</dc:creator>
  <cp:lastModifiedBy>Elias Nussbaum</cp:lastModifiedBy>
  <cp:revision>14</cp:revision>
  <cp:lastPrinted>2021-10-21T12:35:00Z</cp:lastPrinted>
  <dcterms:created xsi:type="dcterms:W3CDTF">2021-10-19T14:52:00Z</dcterms:created>
  <dcterms:modified xsi:type="dcterms:W3CDTF">2021-10-22T11:26:00Z</dcterms:modified>
</cp:coreProperties>
</file>